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BBC" w:rsidRPr="00D358B4" w:rsidRDefault="00F76BBC" w:rsidP="001E3AC2">
      <w:pPr>
        <w:spacing w:line="480" w:lineRule="auto"/>
        <w:jc w:val="center"/>
        <w:rPr>
          <w:rFonts w:ascii="Times New Roman" w:hAnsi="Times New Roman" w:cs="Times New Roman"/>
          <w:sz w:val="24"/>
        </w:rPr>
      </w:pPr>
      <w:r w:rsidRPr="00D358B4">
        <w:rPr>
          <w:rFonts w:ascii="Times New Roman" w:eastAsiaTheme="majorEastAsia" w:hAnsi="Times New Roman" w:cs="Times New Roman"/>
          <w:b/>
          <w:spacing w:val="-10"/>
          <w:kern w:val="28"/>
          <w:sz w:val="56"/>
          <w:szCs w:val="56"/>
        </w:rPr>
        <w:t>Journal 5: The ‘500-year’ flood</w:t>
      </w:r>
    </w:p>
    <w:p w:rsidR="00F76BBC" w:rsidRDefault="00F76BBC" w:rsidP="001E3AC2">
      <w:pPr>
        <w:spacing w:line="480" w:lineRule="auto"/>
        <w:jc w:val="center"/>
        <w:rPr>
          <w:rFonts w:ascii="Times New Roman" w:hAnsi="Times New Roman" w:cs="Times New Roman"/>
        </w:rPr>
      </w:pPr>
    </w:p>
    <w:p w:rsidR="00F76BBC" w:rsidRDefault="00F76BBC" w:rsidP="001E3AC2">
      <w:pPr>
        <w:spacing w:line="480" w:lineRule="auto"/>
        <w:jc w:val="center"/>
        <w:rPr>
          <w:rFonts w:ascii="Times New Roman" w:hAnsi="Times New Roman" w:cs="Times New Roman"/>
        </w:rPr>
      </w:pPr>
    </w:p>
    <w:p w:rsidR="00F76BBC" w:rsidRPr="00194DF0" w:rsidRDefault="00F76BBC" w:rsidP="001E3AC2">
      <w:pPr>
        <w:spacing w:line="480" w:lineRule="auto"/>
        <w:jc w:val="center"/>
        <w:rPr>
          <w:rFonts w:ascii="Times New Roman" w:hAnsi="Times New Roman" w:cs="Times New Roman"/>
          <w:sz w:val="24"/>
          <w:szCs w:val="24"/>
        </w:rPr>
      </w:pPr>
      <w:proofErr w:type="gramStart"/>
      <w:r w:rsidRPr="00194DF0">
        <w:rPr>
          <w:rFonts w:ascii="Times New Roman" w:hAnsi="Times New Roman" w:cs="Times New Roman"/>
          <w:sz w:val="24"/>
          <w:szCs w:val="24"/>
        </w:rPr>
        <w:t>Your</w:t>
      </w:r>
      <w:proofErr w:type="gramEnd"/>
      <w:r w:rsidRPr="00194DF0">
        <w:rPr>
          <w:rFonts w:ascii="Times New Roman" w:hAnsi="Times New Roman" w:cs="Times New Roman"/>
          <w:sz w:val="24"/>
          <w:szCs w:val="24"/>
        </w:rPr>
        <w:t xml:space="preserve"> Name</w:t>
      </w:r>
    </w:p>
    <w:p w:rsidR="00F76BBC" w:rsidRPr="00194DF0" w:rsidRDefault="00F76BBC" w:rsidP="001E3AC2">
      <w:pPr>
        <w:spacing w:line="480" w:lineRule="auto"/>
        <w:jc w:val="center"/>
        <w:rPr>
          <w:rFonts w:ascii="Times New Roman" w:hAnsi="Times New Roman" w:cs="Times New Roman"/>
          <w:sz w:val="24"/>
          <w:szCs w:val="24"/>
        </w:rPr>
      </w:pPr>
      <w:r w:rsidRPr="00194DF0">
        <w:rPr>
          <w:rFonts w:ascii="Times New Roman" w:hAnsi="Times New Roman" w:cs="Times New Roman"/>
          <w:sz w:val="24"/>
          <w:szCs w:val="24"/>
        </w:rPr>
        <w:t>Department name, Institution name</w:t>
      </w:r>
    </w:p>
    <w:p w:rsidR="00F76BBC" w:rsidRPr="00194DF0" w:rsidRDefault="00F76BBC" w:rsidP="001E3AC2">
      <w:pPr>
        <w:spacing w:line="480" w:lineRule="auto"/>
        <w:jc w:val="center"/>
        <w:rPr>
          <w:rFonts w:ascii="Times New Roman" w:hAnsi="Times New Roman" w:cs="Times New Roman"/>
          <w:sz w:val="24"/>
          <w:szCs w:val="24"/>
        </w:rPr>
      </w:pPr>
      <w:r w:rsidRPr="00194DF0">
        <w:rPr>
          <w:rFonts w:ascii="Times New Roman" w:hAnsi="Times New Roman" w:cs="Times New Roman"/>
          <w:sz w:val="24"/>
          <w:szCs w:val="24"/>
        </w:rPr>
        <w:t>Course number, Course name</w:t>
      </w:r>
    </w:p>
    <w:p w:rsidR="00F76BBC" w:rsidRPr="00194DF0" w:rsidRDefault="00F76BBC" w:rsidP="001E3AC2">
      <w:pPr>
        <w:spacing w:line="480" w:lineRule="auto"/>
        <w:jc w:val="center"/>
        <w:rPr>
          <w:rFonts w:ascii="Times New Roman" w:hAnsi="Times New Roman" w:cs="Times New Roman"/>
          <w:sz w:val="24"/>
          <w:szCs w:val="24"/>
        </w:rPr>
      </w:pPr>
      <w:r w:rsidRPr="00194DF0">
        <w:rPr>
          <w:rFonts w:ascii="Times New Roman" w:hAnsi="Times New Roman" w:cs="Times New Roman"/>
          <w:sz w:val="24"/>
          <w:szCs w:val="24"/>
        </w:rPr>
        <w:t>Instructor’s name</w:t>
      </w:r>
    </w:p>
    <w:p w:rsidR="00F76BBC" w:rsidRDefault="00F76BBC" w:rsidP="001E3AC2">
      <w:pPr>
        <w:spacing w:line="480" w:lineRule="auto"/>
        <w:jc w:val="center"/>
        <w:rPr>
          <w:rFonts w:ascii="Times New Roman" w:hAnsi="Times New Roman" w:cs="Times New Roman"/>
          <w:sz w:val="24"/>
          <w:szCs w:val="24"/>
        </w:rPr>
      </w:pPr>
      <w:r w:rsidRPr="00194DF0">
        <w:rPr>
          <w:rFonts w:ascii="Times New Roman" w:hAnsi="Times New Roman" w:cs="Times New Roman"/>
          <w:sz w:val="24"/>
          <w:szCs w:val="24"/>
        </w:rPr>
        <w:t>Due date</w:t>
      </w:r>
    </w:p>
    <w:p w:rsidR="006D4131" w:rsidRDefault="00F76BBC" w:rsidP="001E3AC2">
      <w:pPr>
        <w:pStyle w:val="ListParagraph"/>
        <w:numPr>
          <w:ilvl w:val="0"/>
          <w:numId w:val="1"/>
        </w:numPr>
        <w:spacing w:line="480" w:lineRule="auto"/>
        <w:rPr>
          <w:rFonts w:ascii="Times New Roman" w:hAnsi="Times New Roman" w:cs="Times New Roman"/>
          <w:sz w:val="24"/>
          <w:szCs w:val="24"/>
        </w:rPr>
      </w:pPr>
      <w:r w:rsidRPr="00F76BBC">
        <w:rPr>
          <w:rFonts w:ascii="Times New Roman" w:hAnsi="Times New Roman" w:cs="Times New Roman"/>
          <w:sz w:val="24"/>
          <w:szCs w:val="24"/>
        </w:rPr>
        <w:br w:type="page"/>
      </w:r>
      <w:r w:rsidRPr="00F76BBC">
        <w:rPr>
          <w:rFonts w:ascii="Times New Roman" w:hAnsi="Times New Roman" w:cs="Times New Roman"/>
          <w:sz w:val="24"/>
          <w:szCs w:val="24"/>
        </w:rPr>
        <w:lastRenderedPageBreak/>
        <w:t>What probability distribution do you think scientists use to predict the probability of a 500-year flood?</w:t>
      </w:r>
      <w:r>
        <w:rPr>
          <w:rFonts w:ascii="Times New Roman" w:hAnsi="Times New Roman" w:cs="Times New Roman"/>
          <w:sz w:val="24"/>
          <w:szCs w:val="24"/>
        </w:rPr>
        <w:t xml:space="preserve"> </w:t>
      </w:r>
      <w:r w:rsidRPr="00F76BBC">
        <w:rPr>
          <w:rFonts w:ascii="Times New Roman" w:hAnsi="Times New Roman" w:cs="Times New Roman"/>
          <w:sz w:val="24"/>
          <w:szCs w:val="24"/>
        </w:rPr>
        <w:t>Why do you think it is this distribution? Does the 500-year flood satisfy the conditions for that</w:t>
      </w:r>
      <w:r>
        <w:rPr>
          <w:rFonts w:ascii="Times New Roman" w:hAnsi="Times New Roman" w:cs="Times New Roman"/>
          <w:sz w:val="24"/>
          <w:szCs w:val="24"/>
        </w:rPr>
        <w:t xml:space="preserve"> </w:t>
      </w:r>
      <w:r w:rsidRPr="00F76BBC">
        <w:rPr>
          <w:rFonts w:ascii="Times New Roman" w:hAnsi="Times New Roman" w:cs="Times New Roman"/>
          <w:sz w:val="24"/>
          <w:szCs w:val="24"/>
        </w:rPr>
        <w:t>distribution?</w:t>
      </w:r>
    </w:p>
    <w:p w:rsidR="00F76BBC" w:rsidRDefault="00F76BBC" w:rsidP="001E3AC2">
      <w:pPr>
        <w:pStyle w:val="ListParagraph"/>
        <w:spacing w:line="480" w:lineRule="auto"/>
        <w:rPr>
          <w:rFonts w:ascii="Times New Roman" w:hAnsi="Times New Roman" w:cs="Times New Roman"/>
          <w:sz w:val="24"/>
          <w:szCs w:val="24"/>
        </w:rPr>
      </w:pPr>
    </w:p>
    <w:p w:rsidR="00F76BBC" w:rsidRDefault="00F76BBC" w:rsidP="001E3AC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scientists used the </w:t>
      </w:r>
      <w:r w:rsidR="00990B6E">
        <w:rPr>
          <w:rFonts w:ascii="Times New Roman" w:hAnsi="Times New Roman" w:cs="Times New Roman"/>
          <w:sz w:val="24"/>
          <w:szCs w:val="24"/>
        </w:rPr>
        <w:t>Binomial</w:t>
      </w:r>
      <w:r>
        <w:rPr>
          <w:rFonts w:ascii="Times New Roman" w:hAnsi="Times New Roman" w:cs="Times New Roman"/>
          <w:sz w:val="24"/>
          <w:szCs w:val="24"/>
        </w:rPr>
        <w:t xml:space="preserve"> distribution to predict the probability of a 500-year flood.</w:t>
      </w:r>
      <w:r w:rsidR="003E686E">
        <w:rPr>
          <w:rFonts w:ascii="Times New Roman" w:hAnsi="Times New Roman" w:cs="Times New Roman"/>
          <w:sz w:val="24"/>
          <w:szCs w:val="24"/>
        </w:rPr>
        <w:t xml:space="preserve"> This is because the number of event occurrence </w:t>
      </w:r>
      <w:r w:rsidR="00990B6E">
        <w:rPr>
          <w:rFonts w:ascii="Times New Roman" w:hAnsi="Times New Roman" w:cs="Times New Roman"/>
          <w:sz w:val="24"/>
          <w:szCs w:val="24"/>
        </w:rPr>
        <w:t>is fixed, i.e. the number of years are fixed, and hence the number of observations are fixed (500)</w:t>
      </w:r>
      <w:r w:rsidR="003E686E">
        <w:rPr>
          <w:rFonts w:ascii="Times New Roman" w:hAnsi="Times New Roman" w:cs="Times New Roman"/>
          <w:sz w:val="24"/>
          <w:szCs w:val="24"/>
        </w:rPr>
        <w:t>.</w:t>
      </w:r>
      <w:r>
        <w:rPr>
          <w:rFonts w:ascii="Times New Roman" w:hAnsi="Times New Roman" w:cs="Times New Roman"/>
          <w:sz w:val="24"/>
          <w:szCs w:val="24"/>
        </w:rPr>
        <w:t xml:space="preserve"> </w:t>
      </w:r>
      <w:r w:rsidR="00EE2139">
        <w:rPr>
          <w:rFonts w:ascii="Times New Roman" w:hAnsi="Times New Roman" w:cs="Times New Roman"/>
          <w:sz w:val="24"/>
          <w:szCs w:val="24"/>
        </w:rPr>
        <w:t xml:space="preserve">Considering the characteristics of a </w:t>
      </w:r>
      <w:r w:rsidR="00990B6E">
        <w:rPr>
          <w:rFonts w:ascii="Times New Roman" w:hAnsi="Times New Roman" w:cs="Times New Roman"/>
          <w:sz w:val="24"/>
          <w:szCs w:val="24"/>
        </w:rPr>
        <w:t>Binomial</w:t>
      </w:r>
      <w:r w:rsidR="00EE2139">
        <w:rPr>
          <w:rFonts w:ascii="Times New Roman" w:hAnsi="Times New Roman" w:cs="Times New Roman"/>
          <w:sz w:val="24"/>
          <w:szCs w:val="24"/>
        </w:rPr>
        <w:t xml:space="preserve"> distribution:</w:t>
      </w:r>
    </w:p>
    <w:p w:rsidR="00EE2139" w:rsidRPr="00EE2139" w:rsidRDefault="00354DE7" w:rsidP="001E3AC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B90DE1">
        <w:rPr>
          <w:rFonts w:ascii="Times New Roman" w:hAnsi="Times New Roman" w:cs="Times New Roman"/>
          <w:sz w:val="24"/>
          <w:szCs w:val="24"/>
        </w:rPr>
        <w:t>number of observation is fixed: there is a total number of 500 observations for the 500 year flood.</w:t>
      </w:r>
    </w:p>
    <w:p w:rsidR="00EE2139" w:rsidRDefault="0095523E" w:rsidP="001E3AC2">
      <w:pPr>
        <w:pStyle w:val="ListParagraph"/>
        <w:numPr>
          <w:ilvl w:val="0"/>
          <w:numId w:val="2"/>
        </w:numPr>
        <w:spacing w:line="480" w:lineRule="auto"/>
        <w:rPr>
          <w:rFonts w:ascii="Times New Roman" w:hAnsi="Times New Roman" w:cs="Times New Roman"/>
          <w:sz w:val="24"/>
          <w:szCs w:val="24"/>
        </w:rPr>
      </w:pPr>
      <w:r w:rsidRPr="0095523E">
        <w:rPr>
          <w:rFonts w:ascii="Times New Roman" w:hAnsi="Times New Roman" w:cs="Times New Roman"/>
          <w:sz w:val="24"/>
          <w:szCs w:val="24"/>
        </w:rPr>
        <w:t>The p</w:t>
      </w:r>
      <w:r w:rsidR="00354DE7">
        <w:rPr>
          <w:rFonts w:ascii="Times New Roman" w:hAnsi="Times New Roman" w:cs="Times New Roman"/>
          <w:sz w:val="24"/>
          <w:szCs w:val="24"/>
        </w:rPr>
        <w:t>robability of success is the</w:t>
      </w:r>
      <w:r>
        <w:rPr>
          <w:rFonts w:ascii="Times New Roman" w:hAnsi="Times New Roman" w:cs="Times New Roman"/>
          <w:sz w:val="24"/>
          <w:szCs w:val="24"/>
        </w:rPr>
        <w:t xml:space="preserve"> same</w:t>
      </w:r>
      <w:r w:rsidR="00354DE7">
        <w:rPr>
          <w:rFonts w:ascii="Times New Roman" w:hAnsi="Times New Roman" w:cs="Times New Roman"/>
          <w:sz w:val="24"/>
          <w:szCs w:val="24"/>
        </w:rPr>
        <w:t xml:space="preserve"> for each outcome</w:t>
      </w:r>
      <w:r>
        <w:rPr>
          <w:rFonts w:ascii="Times New Roman" w:hAnsi="Times New Roman" w:cs="Times New Roman"/>
          <w:sz w:val="24"/>
          <w:szCs w:val="24"/>
        </w:rPr>
        <w:t>.</w:t>
      </w:r>
      <w:r w:rsidR="00C7500F">
        <w:rPr>
          <w:rFonts w:ascii="Times New Roman" w:hAnsi="Times New Roman" w:cs="Times New Roman"/>
          <w:sz w:val="24"/>
          <w:szCs w:val="24"/>
        </w:rPr>
        <w:t xml:space="preserve"> </w:t>
      </w:r>
      <w:r w:rsidR="00354DE7">
        <w:rPr>
          <w:rFonts w:ascii="Times New Roman" w:hAnsi="Times New Roman" w:cs="Times New Roman"/>
          <w:sz w:val="24"/>
          <w:szCs w:val="24"/>
        </w:rPr>
        <w:t>In this case, the experts count the number of years that flood out of 500 years in</w:t>
      </w:r>
      <w:r w:rsidR="00354DE7">
        <w:rPr>
          <w:rFonts w:ascii="Times New Roman" w:hAnsi="Times New Roman" w:cs="Times New Roman"/>
          <w:sz w:val="24"/>
          <w:szCs w:val="24"/>
        </w:rPr>
        <w:t xml:space="preserve"> </w:t>
      </w:r>
      <w:r w:rsidR="001E3AC2">
        <w:rPr>
          <w:rFonts w:ascii="Times New Roman" w:hAnsi="Times New Roman" w:cs="Times New Roman"/>
          <w:sz w:val="24"/>
          <w:szCs w:val="24"/>
        </w:rPr>
        <w:t>Houston.</w:t>
      </w:r>
      <w:r w:rsidR="00354DE7">
        <w:rPr>
          <w:rFonts w:ascii="Times New Roman" w:hAnsi="Times New Roman" w:cs="Times New Roman"/>
          <w:sz w:val="24"/>
          <w:szCs w:val="24"/>
        </w:rPr>
        <w:t xml:space="preserve"> </w:t>
      </w:r>
      <w:r w:rsidR="00354DE7">
        <w:rPr>
          <w:rFonts w:ascii="Times New Roman" w:hAnsi="Times New Roman" w:cs="Times New Roman"/>
          <w:sz w:val="24"/>
          <w:szCs w:val="24"/>
        </w:rPr>
        <w:t>They estimate that in any given year, there is 1- in-500 (0.2 percent) chance that a floo</w:t>
      </w:r>
      <w:r w:rsidR="00354DE7">
        <w:rPr>
          <w:rFonts w:ascii="Times New Roman" w:hAnsi="Times New Roman" w:cs="Times New Roman"/>
          <w:sz w:val="24"/>
          <w:szCs w:val="24"/>
        </w:rPr>
        <w:t>d will strike a particular area in Houston.</w:t>
      </w:r>
    </w:p>
    <w:p w:rsidR="001E3AC2" w:rsidRDefault="00990B6E" w:rsidP="001E3AC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Each </w:t>
      </w:r>
      <w:r w:rsidR="00354DE7">
        <w:rPr>
          <w:rFonts w:ascii="Times New Roman" w:hAnsi="Times New Roman" w:cs="Times New Roman"/>
          <w:sz w:val="24"/>
          <w:szCs w:val="24"/>
        </w:rPr>
        <w:t>observation</w:t>
      </w:r>
      <w:r w:rsidR="001E3AC2" w:rsidRPr="001E3AC2">
        <w:rPr>
          <w:rFonts w:ascii="Times New Roman" w:hAnsi="Times New Roman" w:cs="Times New Roman"/>
          <w:sz w:val="24"/>
          <w:szCs w:val="24"/>
        </w:rPr>
        <w:t xml:space="preserve"> is independent of all other </w:t>
      </w:r>
      <w:r>
        <w:rPr>
          <w:rFonts w:ascii="Times New Roman" w:hAnsi="Times New Roman" w:cs="Times New Roman"/>
          <w:sz w:val="24"/>
          <w:szCs w:val="24"/>
        </w:rPr>
        <w:t>observations</w:t>
      </w:r>
      <w:r w:rsidR="001E3AC2">
        <w:rPr>
          <w:rFonts w:ascii="Times New Roman" w:hAnsi="Times New Roman" w:cs="Times New Roman"/>
          <w:sz w:val="24"/>
          <w:szCs w:val="24"/>
        </w:rPr>
        <w:t xml:space="preserve">. The </w:t>
      </w:r>
      <w:r w:rsidR="00354DE7">
        <w:rPr>
          <w:rFonts w:ascii="Times New Roman" w:hAnsi="Times New Roman" w:cs="Times New Roman"/>
          <w:sz w:val="24"/>
          <w:szCs w:val="24"/>
        </w:rPr>
        <w:t>observation of each year</w:t>
      </w:r>
      <w:r w:rsidR="001E3AC2">
        <w:rPr>
          <w:rFonts w:ascii="Times New Roman" w:hAnsi="Times New Roman" w:cs="Times New Roman"/>
          <w:sz w:val="24"/>
          <w:szCs w:val="24"/>
        </w:rPr>
        <w:t xml:space="preserve"> is independent </w:t>
      </w:r>
      <w:r w:rsidR="003E686E">
        <w:rPr>
          <w:rFonts w:ascii="Times New Roman" w:hAnsi="Times New Roman" w:cs="Times New Roman"/>
          <w:sz w:val="24"/>
          <w:szCs w:val="24"/>
        </w:rPr>
        <w:t>of</w:t>
      </w:r>
      <w:r w:rsidR="00354DE7">
        <w:rPr>
          <w:rFonts w:ascii="Times New Roman" w:hAnsi="Times New Roman" w:cs="Times New Roman"/>
          <w:sz w:val="24"/>
          <w:szCs w:val="24"/>
        </w:rPr>
        <w:t xml:space="preserve"> the</w:t>
      </w:r>
      <w:r w:rsidR="003E686E">
        <w:rPr>
          <w:rFonts w:ascii="Times New Roman" w:hAnsi="Times New Roman" w:cs="Times New Roman"/>
          <w:sz w:val="24"/>
          <w:szCs w:val="24"/>
        </w:rPr>
        <w:t xml:space="preserve"> </w:t>
      </w:r>
      <w:r w:rsidR="00354DE7">
        <w:rPr>
          <w:rFonts w:ascii="Times New Roman" w:hAnsi="Times New Roman" w:cs="Times New Roman"/>
          <w:sz w:val="24"/>
          <w:szCs w:val="24"/>
        </w:rPr>
        <w:t>observation</w:t>
      </w:r>
      <w:r w:rsidR="003E686E">
        <w:rPr>
          <w:rFonts w:ascii="Times New Roman" w:hAnsi="Times New Roman" w:cs="Times New Roman"/>
          <w:sz w:val="24"/>
          <w:szCs w:val="24"/>
        </w:rPr>
        <w:t xml:space="preserve"> next year, and all the succeeding year</w:t>
      </w:r>
      <w:r w:rsidR="00354DE7">
        <w:rPr>
          <w:rFonts w:ascii="Times New Roman" w:hAnsi="Times New Roman" w:cs="Times New Roman"/>
          <w:sz w:val="24"/>
          <w:szCs w:val="24"/>
        </w:rPr>
        <w:t>ly</w:t>
      </w:r>
      <w:r w:rsidR="003E686E">
        <w:rPr>
          <w:rFonts w:ascii="Times New Roman" w:hAnsi="Times New Roman" w:cs="Times New Roman"/>
          <w:sz w:val="24"/>
          <w:szCs w:val="24"/>
        </w:rPr>
        <w:t xml:space="preserve"> </w:t>
      </w:r>
      <w:r w:rsidR="00354DE7">
        <w:rPr>
          <w:rFonts w:ascii="Times New Roman" w:hAnsi="Times New Roman" w:cs="Times New Roman"/>
          <w:sz w:val="24"/>
          <w:szCs w:val="24"/>
        </w:rPr>
        <w:t>observation</w:t>
      </w:r>
      <w:r w:rsidR="003E686E">
        <w:rPr>
          <w:rFonts w:ascii="Times New Roman" w:hAnsi="Times New Roman" w:cs="Times New Roman"/>
          <w:sz w:val="24"/>
          <w:szCs w:val="24"/>
        </w:rPr>
        <w:t>s. Generally,</w:t>
      </w:r>
      <w:r w:rsidR="00354DE7">
        <w:rPr>
          <w:rFonts w:ascii="Times New Roman" w:hAnsi="Times New Roman" w:cs="Times New Roman"/>
          <w:sz w:val="24"/>
          <w:szCs w:val="24"/>
        </w:rPr>
        <w:t xml:space="preserve"> all the observations</w:t>
      </w:r>
      <w:r w:rsidR="003E686E">
        <w:rPr>
          <w:rFonts w:ascii="Times New Roman" w:hAnsi="Times New Roman" w:cs="Times New Roman"/>
          <w:sz w:val="24"/>
          <w:szCs w:val="24"/>
        </w:rPr>
        <w:t xml:space="preserve"> are independent of each other.</w:t>
      </w:r>
    </w:p>
    <w:p w:rsidR="00B90DE1" w:rsidRDefault="00B90DE1" w:rsidP="001E3AC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Each observation either represents success or a failure. If flooding occurs in a certain year, it is measured as a success. Otherwise it is a failure.</w:t>
      </w:r>
    </w:p>
    <w:p w:rsidR="003E686E" w:rsidRDefault="003E686E" w:rsidP="003E686E">
      <w:pPr>
        <w:pStyle w:val="ListParagraph"/>
        <w:spacing w:line="480" w:lineRule="auto"/>
        <w:ind w:left="1440"/>
        <w:rPr>
          <w:rFonts w:ascii="Times New Roman" w:hAnsi="Times New Roman" w:cs="Times New Roman"/>
          <w:sz w:val="24"/>
          <w:szCs w:val="24"/>
        </w:rPr>
      </w:pPr>
    </w:p>
    <w:p w:rsidR="003E686E" w:rsidRPr="001E3AC2" w:rsidRDefault="003E686E" w:rsidP="003E686E">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The 500- year flood satisfy the conditions. Therefore </w:t>
      </w:r>
      <w:r w:rsidR="00354DE7">
        <w:rPr>
          <w:rFonts w:ascii="Times New Roman" w:hAnsi="Times New Roman" w:cs="Times New Roman"/>
          <w:sz w:val="24"/>
          <w:szCs w:val="24"/>
        </w:rPr>
        <w:t>it qualifies a Binomial</w:t>
      </w:r>
      <w:r>
        <w:rPr>
          <w:rFonts w:ascii="Times New Roman" w:hAnsi="Times New Roman" w:cs="Times New Roman"/>
          <w:sz w:val="24"/>
          <w:szCs w:val="24"/>
        </w:rPr>
        <w:t xml:space="preserve"> distribution.</w:t>
      </w:r>
    </w:p>
    <w:p w:rsidR="003E686E" w:rsidRDefault="003E686E" w:rsidP="003E686E">
      <w:pPr>
        <w:spacing w:line="480" w:lineRule="auto"/>
        <w:ind w:left="360"/>
        <w:rPr>
          <w:rFonts w:ascii="Times New Roman" w:hAnsi="Times New Roman" w:cs="Times New Roman"/>
          <w:sz w:val="24"/>
          <w:szCs w:val="24"/>
        </w:rPr>
      </w:pPr>
    </w:p>
    <w:p w:rsidR="003E686E" w:rsidRDefault="003E686E" w:rsidP="00990B6E">
      <w:pPr>
        <w:pStyle w:val="ListParagraph"/>
        <w:numPr>
          <w:ilvl w:val="0"/>
          <w:numId w:val="1"/>
        </w:numPr>
        <w:spacing w:line="480" w:lineRule="auto"/>
        <w:rPr>
          <w:rFonts w:ascii="Times New Roman" w:hAnsi="Times New Roman" w:cs="Times New Roman"/>
          <w:sz w:val="24"/>
          <w:szCs w:val="24"/>
        </w:rPr>
      </w:pPr>
      <w:r w:rsidRPr="003E686E">
        <w:rPr>
          <w:rFonts w:ascii="Times New Roman" w:hAnsi="Times New Roman" w:cs="Times New Roman"/>
          <w:sz w:val="24"/>
          <w:szCs w:val="24"/>
        </w:rPr>
        <w:lastRenderedPageBreak/>
        <w:t>The article discusses a lot of the assumptions scientists make in order for the 500-year flood predictions</w:t>
      </w:r>
      <w:r>
        <w:rPr>
          <w:rFonts w:ascii="Times New Roman" w:hAnsi="Times New Roman" w:cs="Times New Roman"/>
          <w:sz w:val="24"/>
          <w:szCs w:val="24"/>
        </w:rPr>
        <w:t xml:space="preserve"> </w:t>
      </w:r>
      <w:r w:rsidRPr="003E686E">
        <w:rPr>
          <w:rFonts w:ascii="Times New Roman" w:hAnsi="Times New Roman" w:cs="Times New Roman"/>
          <w:sz w:val="24"/>
          <w:szCs w:val="24"/>
        </w:rPr>
        <w:t>to work. Do you think the autho</w:t>
      </w:r>
      <w:r>
        <w:rPr>
          <w:rFonts w:ascii="Times New Roman" w:hAnsi="Times New Roman" w:cs="Times New Roman"/>
          <w:sz w:val="24"/>
          <w:szCs w:val="24"/>
        </w:rPr>
        <w:t>r does a good job of discussing w</w:t>
      </w:r>
      <w:r w:rsidRPr="003E686E">
        <w:rPr>
          <w:rFonts w:ascii="Times New Roman" w:hAnsi="Times New Roman" w:cs="Times New Roman"/>
          <w:sz w:val="24"/>
          <w:szCs w:val="24"/>
        </w:rPr>
        <w:t>hether the assumptions are reasonable?</w:t>
      </w:r>
    </w:p>
    <w:p w:rsidR="00EA5DDE" w:rsidRDefault="00EA5DDE" w:rsidP="00EA5DDE">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Not really. The author does not discuss the reliability of the assumptions. First, the extreme events observed each year must be independent from year to year. There should</w:t>
      </w:r>
      <w:r>
        <w:rPr>
          <w:rFonts w:ascii="Times New Roman" w:hAnsi="Times New Roman" w:cs="Times New Roman"/>
          <w:sz w:val="24"/>
          <w:szCs w:val="24"/>
        </w:rPr>
        <w:t xml:space="preserve"> be</w:t>
      </w:r>
      <w:r>
        <w:rPr>
          <w:rFonts w:ascii="Times New Roman" w:hAnsi="Times New Roman" w:cs="Times New Roman"/>
          <w:sz w:val="24"/>
          <w:szCs w:val="24"/>
        </w:rPr>
        <w:t xml:space="preserve"> no</w:t>
      </w:r>
      <w:r>
        <w:rPr>
          <w:rFonts w:ascii="Times New Roman" w:hAnsi="Times New Roman" w:cs="Times New Roman"/>
          <w:sz w:val="24"/>
          <w:szCs w:val="24"/>
        </w:rPr>
        <w:t xml:space="preserve"> correlat</w:t>
      </w:r>
      <w:r>
        <w:rPr>
          <w:rFonts w:ascii="Times New Roman" w:hAnsi="Times New Roman" w:cs="Times New Roman"/>
          <w:sz w:val="24"/>
          <w:szCs w:val="24"/>
        </w:rPr>
        <w:t xml:space="preserve">ion between maximum flow rate from </w:t>
      </w:r>
      <w:r>
        <w:rPr>
          <w:rFonts w:ascii="Times New Roman" w:hAnsi="Times New Roman" w:cs="Times New Roman"/>
          <w:sz w:val="24"/>
          <w:szCs w:val="24"/>
        </w:rPr>
        <w:t>1984</w:t>
      </w:r>
      <w:r>
        <w:rPr>
          <w:rFonts w:ascii="Times New Roman" w:hAnsi="Times New Roman" w:cs="Times New Roman"/>
          <w:sz w:val="24"/>
          <w:szCs w:val="24"/>
        </w:rPr>
        <w:t xml:space="preserve"> with the observed flow rate in 1985, which should not be correlated with 1986 and forth.</w:t>
      </w:r>
    </w:p>
    <w:p w:rsidR="00EA5DDE" w:rsidRDefault="00EA5DDE" w:rsidP="00990B6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t>The second assumption is that the observed extreme events must come from the same distribution. This assumption is often valid if the extreme events are observed under similar climatic conditions. For example, if the extreme events on record all come from summer thunderstorms, or from snow melting, then the assumption should be valid. If they’re taken from both, the assumption is most likely not valid.</w:t>
      </w:r>
    </w:p>
    <w:p w:rsidR="00EA5DDE" w:rsidRDefault="00EA5DDE" w:rsidP="00990B6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t>The third assumption is that the probability distribution relates to the largest storm that occur in any one year.</w:t>
      </w:r>
      <w:r w:rsidR="00FB22A7">
        <w:rPr>
          <w:rFonts w:ascii="Times New Roman" w:hAnsi="Times New Roman" w:cs="Times New Roman"/>
          <w:sz w:val="24"/>
          <w:szCs w:val="24"/>
        </w:rPr>
        <w:t xml:space="preserve"> This assumption is only a problem when trying to forecast low, but maximum flow event.</w:t>
      </w:r>
    </w:p>
    <w:p w:rsidR="00FB22A7" w:rsidRDefault="00FB22A7" w:rsidP="00990B6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t xml:space="preserve">The last assumption is the stationarity assumption. This means that the mean, standard deviation, minimum and maximum values are not increasing or decreasing over time. This assumption is difficult to test from data for a single site because of the </w:t>
      </w:r>
      <w:r w:rsidR="00783B7F">
        <w:rPr>
          <w:rFonts w:ascii="Times New Roman" w:hAnsi="Times New Roman" w:cs="Times New Roman"/>
          <w:sz w:val="24"/>
          <w:szCs w:val="24"/>
        </w:rPr>
        <w:t>uncertainties</w:t>
      </w:r>
      <w:r>
        <w:rPr>
          <w:rFonts w:ascii="Times New Roman" w:hAnsi="Times New Roman" w:cs="Times New Roman"/>
          <w:sz w:val="24"/>
          <w:szCs w:val="24"/>
        </w:rPr>
        <w:t>.</w:t>
      </w:r>
    </w:p>
    <w:p w:rsidR="00783B7F" w:rsidRDefault="00783B7F" w:rsidP="00990B6E">
      <w:pPr>
        <w:pStyle w:val="ListParagraph"/>
        <w:spacing w:line="480" w:lineRule="auto"/>
        <w:rPr>
          <w:rFonts w:ascii="Times New Roman" w:hAnsi="Times New Roman" w:cs="Times New Roman"/>
          <w:sz w:val="24"/>
          <w:szCs w:val="24"/>
        </w:rPr>
      </w:pPr>
    </w:p>
    <w:p w:rsidR="00783B7F" w:rsidRDefault="00783B7F" w:rsidP="00EA294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How does the article clarify the topics we’ve learnt in class?</w:t>
      </w:r>
    </w:p>
    <w:p w:rsidR="00783B7F" w:rsidRDefault="00783B7F" w:rsidP="00990B6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article clarifies the application of the Binomial distribution.</w:t>
      </w:r>
      <w:r w:rsidR="00B57CB4">
        <w:rPr>
          <w:rFonts w:ascii="Times New Roman" w:hAnsi="Times New Roman" w:cs="Times New Roman"/>
          <w:sz w:val="24"/>
          <w:szCs w:val="24"/>
        </w:rPr>
        <w:t xml:space="preserve"> It expounds on cases where the binomial distribution is used in statistics. It also clarifies more on the assumptions to be considered in Binomial distribution.</w:t>
      </w:r>
    </w:p>
    <w:p w:rsidR="00B57CB4" w:rsidRDefault="00B57CB4" w:rsidP="00EA294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How did it affect you?</w:t>
      </w:r>
    </w:p>
    <w:p w:rsidR="00B57CB4" w:rsidRDefault="00B57CB4" w:rsidP="00990B6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It has helped me in understanding the Binomial probability distribution. It has also boosted my understanding on the difference between discrete probability distributions and continuous probability distribution and the instances which each of the distribution should be applied.</w:t>
      </w:r>
    </w:p>
    <w:p w:rsidR="00B57CB4" w:rsidRDefault="00B57CB4" w:rsidP="00EA294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Do you have personal connections with the article?</w:t>
      </w:r>
    </w:p>
    <w:p w:rsidR="00B57CB4" w:rsidRDefault="00C37B19" w:rsidP="00990B6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It is now easy for me to know the probability that flooding will occur at my region using the techniques and knowledge learnt from the article. Despite the fact that there are errors in the probabilities and predictions, taking appropriate precautions and early preparedness of flood will always be in control.</w:t>
      </w:r>
    </w:p>
    <w:p w:rsidR="00C37B19" w:rsidRDefault="00C37B19" w:rsidP="00EA294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Did this article make you rethink on your own position and habits?</w:t>
      </w:r>
    </w:p>
    <w:p w:rsidR="00C37B19" w:rsidRPr="00990B6E" w:rsidRDefault="00EA2941" w:rsidP="00990B6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Yes. One of the factors to consider before settling in any region is the chance that flooding may occur at that region.</w:t>
      </w:r>
      <w:bookmarkStart w:id="0" w:name="_GoBack"/>
      <w:bookmarkEnd w:id="0"/>
    </w:p>
    <w:sectPr w:rsidR="00C37B19" w:rsidRPr="00990B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77474D"/>
    <w:multiLevelType w:val="hybridMultilevel"/>
    <w:tmpl w:val="E3F02748"/>
    <w:lvl w:ilvl="0" w:tplc="D88C34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9C4410E"/>
    <w:multiLevelType w:val="hybridMultilevel"/>
    <w:tmpl w:val="0AAE165C"/>
    <w:lvl w:ilvl="0" w:tplc="6010BC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CB24248"/>
    <w:multiLevelType w:val="hybridMultilevel"/>
    <w:tmpl w:val="68B462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6965094"/>
    <w:multiLevelType w:val="hybridMultilevel"/>
    <w:tmpl w:val="E5BC03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BBC"/>
    <w:rsid w:val="001E3AC2"/>
    <w:rsid w:val="00354DE7"/>
    <w:rsid w:val="003E686E"/>
    <w:rsid w:val="005E1F33"/>
    <w:rsid w:val="006D4131"/>
    <w:rsid w:val="00783B7F"/>
    <w:rsid w:val="0095523E"/>
    <w:rsid w:val="00990B6E"/>
    <w:rsid w:val="00B57CB4"/>
    <w:rsid w:val="00B90DE1"/>
    <w:rsid w:val="00C37B19"/>
    <w:rsid w:val="00C7500F"/>
    <w:rsid w:val="00D358B4"/>
    <w:rsid w:val="00EA2941"/>
    <w:rsid w:val="00EA5DDE"/>
    <w:rsid w:val="00EE2139"/>
    <w:rsid w:val="00F76BBC"/>
    <w:rsid w:val="00FB2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6EB883-A3AC-4137-893E-A74240F04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BB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6B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BB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76BBC"/>
    <w:pPr>
      <w:ind w:left="720"/>
      <w:contextualSpacing/>
    </w:pPr>
  </w:style>
  <w:style w:type="character" w:styleId="Hyperlink">
    <w:name w:val="Hyperlink"/>
    <w:basedOn w:val="DefaultParagraphFont"/>
    <w:uiPriority w:val="99"/>
    <w:semiHidden/>
    <w:unhideWhenUsed/>
    <w:rsid w:val="00EA5D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93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AC2EA-D231-4E2F-A8E5-7D6DE39E7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4</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2021-10-01T06:24:00Z</dcterms:created>
  <dcterms:modified xsi:type="dcterms:W3CDTF">2021-10-01T11:49:00Z</dcterms:modified>
</cp:coreProperties>
</file>